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3A12DA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3A12DA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3A12DA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3A12DA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3A12DA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3A12DA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3A12DA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3A12DA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3A12DA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3A12DA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3A12DA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3A12DA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3A12DA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3A12DA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3A12DA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3A12DA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3A12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3A12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12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3A12DA" w:rsidRDefault="00BC3838" w:rsidP="00BC383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12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3A12DA" w:rsidRDefault="00BC3838" w:rsidP="00B42BF9">
      <w:pPr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3A12DA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3A12DA">
        <w:rPr>
          <w:rFonts w:ascii="GHEA Grapalat" w:hAnsi="GHEA Grapalat"/>
          <w:sz w:val="16"/>
          <w:szCs w:val="16"/>
          <w:lang w:val="hy-AM"/>
        </w:rPr>
        <w:t>ՀՀ</w:t>
      </w:r>
      <w:r w:rsidRPr="003A12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12DA">
        <w:rPr>
          <w:rFonts w:ascii="GHEA Grapalat" w:hAnsi="GHEA Grapalat"/>
          <w:sz w:val="16"/>
          <w:szCs w:val="16"/>
          <w:lang w:val="hy-AM"/>
        </w:rPr>
        <w:t>աշխատանքի և սոցիալական հարցերի նախարարությունը</w:t>
      </w:r>
      <w:r w:rsidRPr="003A12DA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</w:t>
      </w:r>
      <w:r w:rsidR="00A0776A" w:rsidRPr="003A12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A12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D685A" w:rsidRPr="003A12DA">
        <w:rPr>
          <w:rFonts w:ascii="GHEA Grapalat" w:hAnsi="GHEA Grapalat"/>
          <w:color w:val="000000"/>
          <w:sz w:val="16"/>
          <w:szCs w:val="16"/>
          <w:lang w:val="hy-AM"/>
        </w:rPr>
        <w:t>«</w:t>
      </w:r>
      <w:r w:rsidR="004D685A" w:rsidRPr="003A12DA">
        <w:rPr>
          <w:rFonts w:ascii="GHEA Grapalat" w:hAnsi="GHEA Grapalat"/>
          <w:sz w:val="16"/>
          <w:szCs w:val="16"/>
          <w:lang w:val="hy-AM"/>
        </w:rPr>
        <w:t>Վարդենիսի</w:t>
      </w:r>
      <w:r w:rsidR="004D685A" w:rsidRPr="003A12DA">
        <w:rPr>
          <w:rFonts w:ascii="GHEA Grapalat" w:hAnsi="GHEA Grapalat"/>
          <w:sz w:val="16"/>
          <w:szCs w:val="16"/>
          <w:lang w:val="nb-NO"/>
        </w:rPr>
        <w:t xml:space="preserve"> շուրջօրյա մասնագիտացված խնամքի կենտրոն</w:t>
      </w:r>
      <w:r w:rsidR="004D685A" w:rsidRPr="003A12DA">
        <w:rPr>
          <w:rFonts w:ascii="GHEA Grapalat" w:hAnsi="GHEA Grapalat"/>
          <w:color w:val="000000"/>
          <w:sz w:val="16"/>
          <w:szCs w:val="16"/>
          <w:lang w:val="hy-AM"/>
        </w:rPr>
        <w:t>»</w:t>
      </w:r>
      <w:r w:rsidR="004D685A" w:rsidRPr="003A12DA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3A12DA">
        <w:rPr>
          <w:rFonts w:ascii="GHEA Grapalat" w:hAnsi="GHEA Grapalat"/>
          <w:sz w:val="16"/>
          <w:szCs w:val="16"/>
          <w:lang w:val="hy-AM"/>
        </w:rPr>
        <w:t>ՊՈԱԿ</w:t>
      </w:r>
      <w:r w:rsidRPr="003A12DA">
        <w:rPr>
          <w:rFonts w:ascii="GHEA Grapalat" w:hAnsi="GHEA Grapalat"/>
          <w:sz w:val="16"/>
          <w:szCs w:val="16"/>
          <w:lang w:val="af-ZA"/>
        </w:rPr>
        <w:t>-</w:t>
      </w:r>
      <w:r w:rsidRPr="003A12DA">
        <w:rPr>
          <w:rFonts w:ascii="GHEA Grapalat" w:hAnsi="GHEA Grapalat"/>
          <w:sz w:val="16"/>
          <w:szCs w:val="16"/>
        </w:rPr>
        <w:t>ի</w:t>
      </w:r>
      <w:r w:rsidRPr="003A12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318E1" w:rsidRPr="003A12DA">
        <w:rPr>
          <w:rFonts w:ascii="GHEA Grapalat" w:hAnsi="GHEA Grapalat" w:cs="Sylfaen"/>
          <w:sz w:val="16"/>
          <w:szCs w:val="16"/>
          <w:lang w:val="af-ZA"/>
        </w:rPr>
        <w:t>202</w:t>
      </w:r>
      <w:r w:rsidR="00BA2998" w:rsidRPr="003A12DA">
        <w:rPr>
          <w:rFonts w:ascii="GHEA Grapalat" w:hAnsi="GHEA Grapalat" w:cs="Sylfaen"/>
          <w:sz w:val="16"/>
          <w:szCs w:val="16"/>
          <w:lang w:val="af-ZA"/>
        </w:rPr>
        <w:t>6</w:t>
      </w:r>
      <w:r w:rsidR="0065687F" w:rsidRPr="003A12DA">
        <w:rPr>
          <w:rFonts w:ascii="GHEA Grapalat" w:hAnsi="GHEA Grapalat" w:cs="Sylfaen"/>
          <w:sz w:val="16"/>
          <w:szCs w:val="16"/>
          <w:lang w:val="af-ZA"/>
        </w:rPr>
        <w:t xml:space="preserve">թ. </w:t>
      </w:r>
      <w:r w:rsidRPr="003A12DA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proofErr w:type="spellStart"/>
      <w:r w:rsidR="005D506F" w:rsidRPr="003A12DA">
        <w:rPr>
          <w:rFonts w:ascii="GHEA Grapalat" w:hAnsi="GHEA Grapalat" w:cs="Sylfaen"/>
          <w:b/>
          <w:sz w:val="16"/>
          <w:szCs w:val="16"/>
        </w:rPr>
        <w:t>Դեղորայքի</w:t>
      </w:r>
      <w:proofErr w:type="spellEnd"/>
      <w:r w:rsidR="005D506F" w:rsidRPr="003A12D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D506F" w:rsidRPr="003A12DA">
        <w:rPr>
          <w:rFonts w:ascii="GHEA Grapalat" w:hAnsi="GHEA Grapalat" w:cs="Sylfaen"/>
          <w:b/>
          <w:sz w:val="16"/>
          <w:szCs w:val="16"/>
        </w:rPr>
        <w:t>և</w:t>
      </w:r>
      <w:r w:rsidR="005D506F" w:rsidRPr="003A12D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proofErr w:type="spellStart"/>
      <w:r w:rsidR="005D506F" w:rsidRPr="003A12DA">
        <w:rPr>
          <w:rFonts w:ascii="GHEA Grapalat" w:hAnsi="GHEA Grapalat" w:cs="Sylfaen"/>
          <w:b/>
          <w:sz w:val="16"/>
          <w:szCs w:val="16"/>
        </w:rPr>
        <w:t>բժշկական</w:t>
      </w:r>
      <w:proofErr w:type="spellEnd"/>
      <w:r w:rsidR="005D506F" w:rsidRPr="003A12D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proofErr w:type="spellStart"/>
      <w:r w:rsidR="005D506F" w:rsidRPr="003A12DA">
        <w:rPr>
          <w:rFonts w:ascii="GHEA Grapalat" w:hAnsi="GHEA Grapalat" w:cs="Sylfaen"/>
          <w:b/>
          <w:sz w:val="16"/>
          <w:szCs w:val="16"/>
        </w:rPr>
        <w:t>նշանակության</w:t>
      </w:r>
      <w:proofErr w:type="spellEnd"/>
      <w:r w:rsidR="005D506F" w:rsidRPr="003A12D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proofErr w:type="spellStart"/>
      <w:r w:rsidR="005D506F" w:rsidRPr="003A12DA">
        <w:rPr>
          <w:rFonts w:ascii="GHEA Grapalat" w:hAnsi="GHEA Grapalat" w:cs="Sylfaen"/>
          <w:b/>
          <w:sz w:val="16"/>
          <w:szCs w:val="16"/>
        </w:rPr>
        <w:t>ապրանքներ</w:t>
      </w:r>
      <w:proofErr w:type="spellEnd"/>
      <w:r w:rsidR="005D506F" w:rsidRPr="003A12DA">
        <w:rPr>
          <w:rFonts w:ascii="GHEA Grapalat" w:hAnsi="GHEA Grapalat" w:cs="Sylfaen"/>
          <w:b/>
          <w:sz w:val="16"/>
          <w:szCs w:val="16"/>
          <w:lang w:val="ru-RU"/>
        </w:rPr>
        <w:t>ի</w:t>
      </w:r>
      <w:r w:rsidRPr="003A12D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3A12DA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="00BA2998" w:rsidRPr="003A12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36631" w:rsidRPr="003A12DA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FE546D" w:rsidRPr="003A12DA">
        <w:rPr>
          <w:rFonts w:ascii="GHEA Grapalat" w:hAnsi="GHEA Grapalat"/>
          <w:b/>
          <w:sz w:val="16"/>
          <w:szCs w:val="16"/>
          <w:lang w:val="af-ZA"/>
        </w:rPr>
        <w:t>26/05-Դ</w:t>
      </w:r>
      <w:r w:rsidR="00035A3C" w:rsidRPr="003A12D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E546D" w:rsidRPr="003A12D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3A12DA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կնքված</w:t>
      </w:r>
      <w:r w:rsidR="00BA2998" w:rsidRPr="003A12D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36631" w:rsidRPr="003A12DA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FE546D" w:rsidRPr="003A12DA">
        <w:rPr>
          <w:rFonts w:ascii="GHEA Grapalat" w:hAnsi="GHEA Grapalat"/>
          <w:b/>
          <w:sz w:val="16"/>
          <w:szCs w:val="16"/>
          <w:lang w:val="af-ZA"/>
        </w:rPr>
        <w:t>26/05-Դ</w:t>
      </w:r>
      <w:r w:rsidR="00BC7D64" w:rsidRPr="003A12DA">
        <w:rPr>
          <w:rFonts w:ascii="GHEA Grapalat" w:hAnsi="GHEA Grapalat"/>
          <w:b/>
          <w:sz w:val="16"/>
          <w:szCs w:val="16"/>
          <w:lang w:val="af-ZA"/>
        </w:rPr>
        <w:t>-</w:t>
      </w:r>
      <w:r w:rsidR="00736631" w:rsidRPr="003A12DA">
        <w:rPr>
          <w:rFonts w:ascii="GHEA Grapalat" w:hAnsi="GHEA Grapalat"/>
          <w:b/>
          <w:sz w:val="16"/>
          <w:szCs w:val="16"/>
          <w:lang w:val="af-ZA"/>
        </w:rPr>
        <w:t>Ա</w:t>
      </w:r>
      <w:r w:rsidR="007A03E0" w:rsidRPr="003A12DA">
        <w:rPr>
          <w:rFonts w:ascii="GHEA Grapalat" w:hAnsi="GHEA Grapalat"/>
          <w:b/>
          <w:sz w:val="16"/>
          <w:szCs w:val="16"/>
          <w:lang w:val="ru-RU"/>
        </w:rPr>
        <w:t>ՐՖ</w:t>
      </w:r>
      <w:r w:rsidR="00736631" w:rsidRPr="003A12D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A22B6" w:rsidRPr="003A12DA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3A12DA">
        <w:rPr>
          <w:rFonts w:ascii="GHEA Grapalat" w:hAnsi="GHEA Grapalat" w:cs="Sylfaen"/>
          <w:sz w:val="16"/>
          <w:szCs w:val="16"/>
          <w:lang w:val="ru-RU"/>
        </w:rPr>
        <w:t>ր</w:t>
      </w:r>
      <w:proofErr w:type="spellStart"/>
      <w:r w:rsidR="005349DB" w:rsidRPr="003A12DA">
        <w:rPr>
          <w:rFonts w:ascii="GHEA Grapalat" w:hAnsi="GHEA Grapalat" w:cs="Sylfaen"/>
          <w:sz w:val="16"/>
          <w:szCs w:val="16"/>
        </w:rPr>
        <w:t>եր</w:t>
      </w:r>
      <w:proofErr w:type="spellEnd"/>
      <w:r w:rsidRPr="003A12DA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"/>
        <w:gridCol w:w="567"/>
        <w:gridCol w:w="143"/>
        <w:gridCol w:w="570"/>
        <w:gridCol w:w="1701"/>
        <w:gridCol w:w="330"/>
        <w:gridCol w:w="95"/>
        <w:gridCol w:w="281"/>
        <w:gridCol w:w="709"/>
        <w:gridCol w:w="286"/>
        <w:gridCol w:w="237"/>
        <w:gridCol w:w="186"/>
        <w:gridCol w:w="566"/>
        <w:gridCol w:w="427"/>
        <w:gridCol w:w="68"/>
        <w:gridCol w:w="73"/>
        <w:gridCol w:w="569"/>
        <w:gridCol w:w="284"/>
        <w:gridCol w:w="348"/>
        <w:gridCol w:w="361"/>
        <w:gridCol w:w="141"/>
        <w:gridCol w:w="708"/>
        <w:gridCol w:w="143"/>
        <w:gridCol w:w="567"/>
        <w:gridCol w:w="425"/>
        <w:gridCol w:w="140"/>
        <w:gridCol w:w="994"/>
      </w:tblGrid>
      <w:tr w:rsidR="007F2C71" w:rsidRPr="003A12DA" w:rsidTr="00F04875">
        <w:trPr>
          <w:gridBefore w:val="1"/>
          <w:wBefore w:w="59" w:type="dxa"/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2" w:type="dxa"/>
            <w:gridSpan w:val="25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F2C71" w:rsidRPr="003A12DA" w:rsidTr="003B7EC2">
        <w:trPr>
          <w:gridBefore w:val="1"/>
          <w:wBefore w:w="59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14" w:type="dxa"/>
            <w:gridSpan w:val="3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F2C71" w:rsidRPr="003A12DA" w:rsidTr="003B7EC2">
        <w:trPr>
          <w:gridBefore w:val="1"/>
          <w:wBefore w:w="59" w:type="dxa"/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7F2C71" w:rsidRPr="003A12DA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3"/>
            <w:vMerge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:rsidR="007F2C71" w:rsidRPr="003A12DA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7F2C71" w:rsidRPr="003A12DA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C71" w:rsidRPr="003A12DA" w:rsidTr="003B7EC2">
        <w:trPr>
          <w:gridBefore w:val="1"/>
          <w:wBefore w:w="59" w:type="dxa"/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C71" w:rsidRPr="003A12DA" w:rsidRDefault="007F2C71" w:rsidP="008E2B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F2C71" w:rsidRPr="003A12DA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F2C71" w:rsidRPr="003A12DA" w:rsidRDefault="007F2C71" w:rsidP="008E2B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546D" w:rsidRPr="003A12DA" w:rsidTr="003B7EC2">
        <w:trPr>
          <w:gridBefore w:val="1"/>
          <w:wBefore w:w="59" w:type="dxa"/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ֆլուֆենազին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ֆլուֆենազինի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դեկանոատ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fluphenazine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fluphenazine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decanoate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Ամպ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25մգ/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մլ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,  1մլ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ամպուլներ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(5/1*5/)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բլիստերում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25մգ/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մլ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,  1մլ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ամպուլներ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(5/1*5/)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բլիստերում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529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լամալ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լամոտրիջին</w:t>
            </w:r>
            <w:proofErr w:type="spellEnd"/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100մգ N 30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բլիստերում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100մգ N 30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բլիստերում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նատրիումի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թիոսուլֆատ</w:t>
            </w:r>
            <w:proofErr w:type="spellEnd"/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Ամպ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5մլ 30մգ: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5մլ 30մգ: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Կարմիր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թեյ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N 25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փաթեթներ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N 25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փաթեթներ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սիլոդոզին</w:t>
            </w:r>
            <w:proofErr w:type="spellEnd"/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Կապս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16200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16200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8մգ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դեղապատիճ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/30/: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lastRenderedPageBreak/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lastRenderedPageBreak/>
              <w:t xml:space="preserve">8մգ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դեղապատիճ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/30/: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lastRenderedPageBreak/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Ակուչեկ</w:t>
            </w:r>
            <w:proofErr w:type="spellEnd"/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23400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23400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Ակտիվ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333 N 50 /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շաքարի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տեստ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/: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12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Ակտիվ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333 N 50 /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շաքարի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տեստ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/: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12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Անեստետիկ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նյութ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արտիկային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 xml:space="preserve">տուփ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4% 1.7մլ N50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անեսթետիկ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նյութ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ցավազրկիչ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4% 1.7մլ N50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անեսթետիկ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նյութ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ցավազրկիչ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յոդոֆորմ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փոշի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10գ: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10գ: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էնդոմետազոն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18100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ատամի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կանալների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պլոմբավորման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14+10մլ: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ատամի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կանալների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պլոմբավորման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14+10մլ: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Դեղերը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գնորդին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հանձնելու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պահին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ունենան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24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մնացորդային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 xml:space="preserve"> պիտանելիության </w:t>
            </w:r>
            <w:proofErr w:type="spellStart"/>
            <w:r w:rsidRPr="003A12DA">
              <w:rPr>
                <w:rFonts w:ascii="GHEA Grapalat" w:hAnsi="GHEA Grapalat"/>
                <w:sz w:val="16"/>
                <w:szCs w:val="16"/>
              </w:rPr>
              <w:t>ժամկետ</w:t>
            </w:r>
            <w:proofErr w:type="spellEnd"/>
            <w:r w:rsidRPr="003A12DA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FE546D" w:rsidRPr="003A12DA" w:rsidTr="003B7EC2">
        <w:trPr>
          <w:gridBefore w:val="1"/>
          <w:wBefore w:w="59" w:type="dxa"/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անկերային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շտիֆտներ</w:t>
            </w:r>
            <w:proofErr w:type="spellEnd"/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A12DA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9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>N 1-6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>N 1-6</w:t>
            </w:r>
          </w:p>
        </w:tc>
      </w:tr>
      <w:tr w:rsidR="00FE546D" w:rsidRPr="003A12DA" w:rsidTr="00F04875">
        <w:trPr>
          <w:gridBefore w:val="1"/>
          <w:wBefore w:w="59" w:type="dxa"/>
          <w:trHeight w:val="169"/>
        </w:trPr>
        <w:tc>
          <w:tcPr>
            <w:tcW w:w="10919" w:type="dxa"/>
            <w:gridSpan w:val="26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F04875">
        <w:trPr>
          <w:gridBefore w:val="1"/>
          <w:wBefore w:w="59" w:type="dxa"/>
          <w:trHeight w:val="137"/>
        </w:trPr>
        <w:tc>
          <w:tcPr>
            <w:tcW w:w="4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Գնանշման հարցում՝ հիմնված </w:t>
            </w:r>
            <w:r w:rsidRPr="003A12DA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3A12D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Գնումների մասին</w:t>
            </w:r>
            <w:r w:rsidRPr="003A12DA">
              <w:rPr>
                <w:rFonts w:ascii="GHEA Grapalat" w:hAnsi="GHEA Grapalat"/>
                <w:sz w:val="14"/>
                <w:szCs w:val="14"/>
                <w:lang w:val="af-ZA"/>
              </w:rPr>
              <w:t>»</w:t>
            </w:r>
            <w:r w:rsidRPr="003A12D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ՀՀ օրենքի 22-րդ հոդվածի 1-ին մասի վրա</w:t>
            </w:r>
          </w:p>
        </w:tc>
      </w:tr>
      <w:tr w:rsidR="00FE546D" w:rsidRPr="003A12DA" w:rsidTr="00F04875">
        <w:trPr>
          <w:gridBefore w:val="1"/>
          <w:wBefore w:w="59" w:type="dxa"/>
          <w:trHeight w:val="196"/>
        </w:trPr>
        <w:tc>
          <w:tcPr>
            <w:tcW w:w="1091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3B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155"/>
        </w:trPr>
        <w:tc>
          <w:tcPr>
            <w:tcW w:w="70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06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FE546D" w:rsidRPr="003A12DA" w:rsidTr="003B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164"/>
        </w:trPr>
        <w:tc>
          <w:tcPr>
            <w:tcW w:w="61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3A12DA">
              <w:rPr>
                <w:rFonts w:ascii="GHEA Grapalat" w:hAnsi="GHEA Grapalat"/>
                <w:b/>
                <w:i/>
                <w:color w:val="0070C0"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E546D" w:rsidRPr="003A12DA" w:rsidTr="003B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92"/>
        </w:trPr>
        <w:tc>
          <w:tcPr>
            <w:tcW w:w="61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E546D" w:rsidRPr="003A12DA" w:rsidTr="003B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47"/>
        </w:trPr>
        <w:tc>
          <w:tcPr>
            <w:tcW w:w="61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E546D" w:rsidRPr="003A12DA" w:rsidTr="003B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47"/>
        </w:trPr>
        <w:tc>
          <w:tcPr>
            <w:tcW w:w="616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եղել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FE546D" w:rsidRPr="003A12DA" w:rsidTr="003B7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59" w:type="dxa"/>
          <w:trHeight w:val="155"/>
        </w:trPr>
        <w:tc>
          <w:tcPr>
            <w:tcW w:w="61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E546D" w:rsidRPr="003A12DA" w:rsidTr="00F04875">
        <w:trPr>
          <w:gridBefore w:val="1"/>
          <w:wBefore w:w="59" w:type="dxa"/>
          <w:trHeight w:val="260"/>
        </w:trPr>
        <w:tc>
          <w:tcPr>
            <w:tcW w:w="10919" w:type="dxa"/>
            <w:gridSpan w:val="26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206" w:rsidRPr="003A12DA" w:rsidTr="00F04875">
        <w:trPr>
          <w:gridBefore w:val="1"/>
          <w:wBefore w:w="59" w:type="dxa"/>
          <w:trHeight w:val="535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977" w:type="dxa"/>
            <w:gridSpan w:val="5"/>
            <w:vMerge w:val="restart"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32" w:type="dxa"/>
            <w:gridSpan w:val="19"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36206" w:rsidRPr="003A12DA" w:rsidTr="00F04875">
        <w:trPr>
          <w:gridBefore w:val="1"/>
          <w:wBefore w:w="59" w:type="dxa"/>
          <w:trHeight w:val="31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1" w:type="dxa"/>
            <w:gridSpan w:val="6"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9" w:type="dxa"/>
            <w:gridSpan w:val="5"/>
            <w:shd w:val="clear" w:color="auto" w:fill="auto"/>
            <w:vAlign w:val="center"/>
          </w:tcPr>
          <w:p w:rsidR="00636206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E546D" w:rsidRPr="003A12DA" w:rsidTr="00F04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Before w:val="1"/>
          <w:wBefore w:w="59" w:type="dxa"/>
          <w:trHeight w:val="420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6D" w:rsidRPr="003A12DA" w:rsidRDefault="00636206" w:rsidP="00FE546D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A12DA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A12DA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«Արֆարմացիա» ՓԲԸ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6D" w:rsidRPr="003A12DA" w:rsidRDefault="00636206" w:rsidP="00FE546D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A12DA">
              <w:rPr>
                <w:rFonts w:ascii="GHEA Grapalat" w:hAnsi="GHEA Grapalat"/>
                <w:b/>
                <w:sz w:val="18"/>
                <w:szCs w:val="18"/>
                <w:lang w:val="ru-RU"/>
              </w:rPr>
              <w:t>415833,33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6D" w:rsidRPr="003A12DA" w:rsidRDefault="00FE546D" w:rsidP="00FE546D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A12DA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20%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6D" w:rsidRPr="003A12DA" w:rsidRDefault="00636206" w:rsidP="00FE546D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A12DA">
              <w:rPr>
                <w:rFonts w:ascii="GHEA Grapalat" w:hAnsi="GHEA Grapalat"/>
                <w:b/>
                <w:sz w:val="18"/>
                <w:szCs w:val="18"/>
                <w:lang w:val="ru-RU"/>
              </w:rPr>
              <w:t>499000</w:t>
            </w: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FE546D" w:rsidRPr="003A12DA" w:rsidTr="00F04875">
        <w:trPr>
          <w:trHeight w:val="381"/>
        </w:trPr>
        <w:tc>
          <w:tcPr>
            <w:tcW w:w="1097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E546D" w:rsidRPr="003A12DA" w:rsidTr="0056433B">
        <w:trPr>
          <w:trHeight w:val="313"/>
        </w:trPr>
        <w:tc>
          <w:tcPr>
            <w:tcW w:w="769" w:type="dxa"/>
            <w:gridSpan w:val="3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96" w:type="dxa"/>
            <w:gridSpan w:val="4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E546D" w:rsidRPr="003A12DA" w:rsidTr="003B7EC2">
        <w:tc>
          <w:tcPr>
            <w:tcW w:w="7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E546D" w:rsidRPr="003A12DA" w:rsidTr="003B7EC2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636206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636206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E546D" w:rsidRPr="003A12DA" w:rsidTr="003B7EC2">
        <w:trPr>
          <w:trHeight w:val="268"/>
        </w:trPr>
        <w:tc>
          <w:tcPr>
            <w:tcW w:w="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636206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2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636206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E546D" w:rsidRPr="003A12DA" w:rsidTr="0056433B">
        <w:trPr>
          <w:trHeight w:val="331"/>
        </w:trPr>
        <w:tc>
          <w:tcPr>
            <w:tcW w:w="3465" w:type="dxa"/>
            <w:gridSpan w:val="7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3" w:type="dxa"/>
            <w:gridSpan w:val="20"/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 </w:t>
            </w:r>
            <w:r w:rsidR="00636206" w:rsidRPr="003A12D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36206" w:rsidRPr="003A12DA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Մերժված</w:t>
            </w:r>
            <w:proofErr w:type="spellEnd"/>
            <w:r w:rsidR="00636206" w:rsidRPr="003A12DA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36206" w:rsidRPr="003A12DA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="00636206" w:rsidRPr="003A12DA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36206" w:rsidRPr="003A12DA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ru-RU" w:eastAsia="ru-RU"/>
              </w:rPr>
              <w:t>չկան</w:t>
            </w:r>
            <w:proofErr w:type="spellEnd"/>
            <w:r w:rsidR="00636206" w:rsidRPr="003A12DA">
              <w:rPr>
                <w:rFonts w:ascii="GHEA Grapalat" w:eastAsia="Times New Roman" w:hAnsi="GHEA Grapalat"/>
                <w:i/>
                <w:color w:val="002060"/>
                <w:sz w:val="16"/>
                <w:szCs w:val="16"/>
                <w:lang w:val="af-ZA" w:eastAsia="ru-RU"/>
              </w:rPr>
              <w:t>:</w:t>
            </w:r>
          </w:p>
        </w:tc>
      </w:tr>
      <w:tr w:rsidR="00FE546D" w:rsidRPr="003A12DA" w:rsidTr="00F04875">
        <w:trPr>
          <w:trHeight w:val="289"/>
        </w:trPr>
        <w:tc>
          <w:tcPr>
            <w:tcW w:w="1097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546D" w:rsidRPr="003A12DA" w:rsidTr="00F04875">
        <w:trPr>
          <w:trHeight w:val="346"/>
        </w:trPr>
        <w:tc>
          <w:tcPr>
            <w:tcW w:w="4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9B7A94" w:rsidP="009B7A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  <w:r w:rsidR="00FE546D"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FE546D"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FE546D" w:rsidRPr="003A12DA" w:rsidTr="0056433B">
        <w:trPr>
          <w:trHeight w:val="184"/>
        </w:trPr>
        <w:tc>
          <w:tcPr>
            <w:tcW w:w="4978" w:type="dxa"/>
            <w:gridSpan w:val="11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E546D" w:rsidRPr="003A12DA" w:rsidTr="0056433B">
        <w:trPr>
          <w:trHeight w:val="258"/>
        </w:trPr>
        <w:tc>
          <w:tcPr>
            <w:tcW w:w="497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9B7A94" w:rsidP="009B7A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9B7A94" w:rsidP="009B7A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FE546D" w:rsidRPr="003A12DA" w:rsidTr="00F04875">
        <w:trPr>
          <w:trHeight w:val="344"/>
        </w:trPr>
        <w:tc>
          <w:tcPr>
            <w:tcW w:w="1097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B54F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B54FF1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FE546D" w:rsidRPr="003A12DA" w:rsidTr="00F04875">
        <w:trPr>
          <w:trHeight w:val="344"/>
        </w:trPr>
        <w:tc>
          <w:tcPr>
            <w:tcW w:w="4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30428C" w:rsidP="00B54F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FE546D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FE546D" w:rsidRPr="003A12DA" w:rsidTr="00F04875">
        <w:trPr>
          <w:trHeight w:val="344"/>
        </w:trPr>
        <w:tc>
          <w:tcPr>
            <w:tcW w:w="4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B54FF1" w:rsidP="003042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30428C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E546D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FE546D" w:rsidRPr="003A12DA" w:rsidTr="00F04875">
        <w:trPr>
          <w:trHeight w:val="138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546D" w:rsidRPr="003A12DA" w:rsidTr="008A1B8E">
        <w:trPr>
          <w:trHeight w:val="225"/>
        </w:trPr>
        <w:tc>
          <w:tcPr>
            <w:tcW w:w="1339" w:type="dxa"/>
            <w:gridSpan w:val="4"/>
            <w:vMerge w:val="restart"/>
            <w:shd w:val="clear" w:color="auto" w:fill="auto"/>
            <w:vAlign w:val="center"/>
          </w:tcPr>
          <w:p w:rsidR="00FE546D" w:rsidRPr="003A12DA" w:rsidRDefault="008A1B8E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="00FE546D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="00FE546D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FE546D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07" w:type="dxa"/>
            <w:gridSpan w:val="4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232" w:type="dxa"/>
            <w:gridSpan w:val="19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E546D" w:rsidRPr="003A12DA" w:rsidTr="003B7EC2">
        <w:trPr>
          <w:trHeight w:val="237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4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E546D" w:rsidRPr="003A12DA" w:rsidTr="003B7EC2">
        <w:trPr>
          <w:trHeight w:val="333"/>
        </w:trPr>
        <w:tc>
          <w:tcPr>
            <w:tcW w:w="1339" w:type="dxa"/>
            <w:gridSpan w:val="4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E546D" w:rsidRPr="003A12DA" w:rsidTr="003B7EC2">
        <w:trPr>
          <w:trHeight w:val="263"/>
        </w:trPr>
        <w:tc>
          <w:tcPr>
            <w:tcW w:w="13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E546D" w:rsidRPr="003A12DA" w:rsidTr="003B7EC2">
        <w:trPr>
          <w:trHeight w:val="681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FE546D" w:rsidRPr="003A12DA" w:rsidRDefault="00636206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A12DA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Արֆարմացիա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  <w:lang w:val="af-ZA"/>
              </w:rPr>
              <w:t>» ՓԲԸ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af-ZA"/>
              </w:rPr>
              <w:t>ԱՍՀՆ-ՎՇՄԽԿՊ-ԳՀԱՊՁԲ-26/05-Դ-Ա</w:t>
            </w: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ՐՖ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FE546D" w:rsidRPr="003A12DA" w:rsidRDefault="00CC3D0E" w:rsidP="0030428C">
            <w:pPr>
              <w:spacing w:before="100" w:beforeAutospacing="1" w:after="100" w:afterAutospacing="1"/>
              <w:rPr>
                <w:sz w:val="14"/>
                <w:szCs w:val="14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30428C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E546D"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FE546D" w:rsidRPr="003A12DA" w:rsidRDefault="00CC3D0E" w:rsidP="00CC3D0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499000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E546D" w:rsidRPr="003A12DA" w:rsidRDefault="00CC3D0E" w:rsidP="00FE546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A12D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499000</w:t>
            </w:r>
          </w:p>
        </w:tc>
      </w:tr>
      <w:tr w:rsidR="00FE546D" w:rsidRPr="003A12DA" w:rsidTr="00F04875">
        <w:trPr>
          <w:trHeight w:val="331"/>
        </w:trPr>
        <w:tc>
          <w:tcPr>
            <w:tcW w:w="10978" w:type="dxa"/>
            <w:gridSpan w:val="27"/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E546D" w:rsidRPr="003A12DA" w:rsidTr="008A1B8E">
        <w:trPr>
          <w:trHeight w:val="125"/>
        </w:trPr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E546D" w:rsidRPr="003A12DA" w:rsidTr="008A1B8E">
        <w:trPr>
          <w:trHeight w:val="332"/>
        </w:trPr>
        <w:tc>
          <w:tcPr>
            <w:tcW w:w="1339" w:type="dxa"/>
            <w:gridSpan w:val="4"/>
            <w:shd w:val="clear" w:color="auto" w:fill="auto"/>
            <w:vAlign w:val="center"/>
          </w:tcPr>
          <w:p w:rsidR="00FE546D" w:rsidRPr="003A12DA" w:rsidRDefault="00636206" w:rsidP="00636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24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A12DA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3A12DA">
              <w:rPr>
                <w:rFonts w:ascii="GHEA Grapalat" w:hAnsi="GHEA Grapalat"/>
                <w:sz w:val="18"/>
                <w:szCs w:val="18"/>
              </w:rPr>
              <w:t>Արֆարմացիա</w:t>
            </w:r>
            <w:proofErr w:type="spellEnd"/>
            <w:r w:rsidRPr="003A12DA">
              <w:rPr>
                <w:rFonts w:ascii="GHEA Grapalat" w:hAnsi="GHEA Grapalat"/>
                <w:sz w:val="18"/>
                <w:szCs w:val="18"/>
                <w:lang w:val="af-ZA"/>
              </w:rPr>
              <w:t>» ՓԲԸ</w:t>
            </w:r>
          </w:p>
        </w:tc>
        <w:tc>
          <w:tcPr>
            <w:tcW w:w="2411" w:type="dxa"/>
            <w:gridSpan w:val="6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A12DA">
              <w:rPr>
                <w:rFonts w:ascii="GHEA Grapalat" w:hAnsi="GHEA Grapalat" w:cs="Arial"/>
                <w:sz w:val="16"/>
                <w:szCs w:val="16"/>
              </w:rPr>
              <w:t>ք</w:t>
            </w:r>
            <w:r w:rsidRPr="003A12D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3A12DA">
              <w:rPr>
                <w:rFonts w:ascii="GHEA Grapalat" w:hAnsi="GHEA Grapalat" w:cs="Arial"/>
                <w:sz w:val="16"/>
                <w:szCs w:val="16"/>
              </w:rPr>
              <w:t>Երևան</w:t>
            </w:r>
            <w:proofErr w:type="spellEnd"/>
            <w:r w:rsidRPr="003A12DA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3A12D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12DA">
              <w:rPr>
                <w:rFonts w:ascii="GHEA Grapalat" w:hAnsi="GHEA Grapalat" w:cs="Arial"/>
                <w:sz w:val="16"/>
                <w:szCs w:val="16"/>
                <w:lang w:val="ru-RU"/>
              </w:rPr>
              <w:t>Րաֆֆու</w:t>
            </w:r>
            <w:proofErr w:type="spellEnd"/>
            <w:r w:rsidRPr="003A12DA">
              <w:rPr>
                <w:rFonts w:ascii="GHEA Grapalat" w:hAnsi="GHEA Grapalat" w:cs="Arial"/>
                <w:sz w:val="16"/>
                <w:szCs w:val="16"/>
              </w:rPr>
              <w:t xml:space="preserve"> 111</w:t>
            </w:r>
          </w:p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>060-759999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A22E5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8" w:history="1">
              <w:r w:rsidR="00FE546D" w:rsidRPr="003A12DA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tender@arpharm.am</w:t>
              </w:r>
            </w:hyperlink>
            <w:r w:rsidR="00FE546D" w:rsidRPr="003A12DA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A12DA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3A12D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Հայէկոնոմբանկ</w:t>
            </w:r>
            <w:r w:rsidRPr="003A12DA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3A12D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ԲԲԸ</w:t>
            </w:r>
          </w:p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A12D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ՀՀ՝ 1630</w:t>
            </w:r>
            <w:r w:rsidRPr="003A12DA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08100220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A12DA">
              <w:rPr>
                <w:rFonts w:ascii="GHEA Grapalat" w:hAnsi="GHEA Grapalat"/>
                <w:sz w:val="16"/>
                <w:szCs w:val="16"/>
              </w:rPr>
              <w:t xml:space="preserve">ՀՎՀՀ՝  </w:t>
            </w:r>
            <w:r w:rsidRPr="003A12DA">
              <w:rPr>
                <w:rFonts w:ascii="GHEA Grapalat" w:hAnsi="GHEA Grapalat"/>
                <w:sz w:val="16"/>
                <w:szCs w:val="16"/>
                <w:lang w:val="ru-RU"/>
              </w:rPr>
              <w:t>02505735</w:t>
            </w: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5643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ններ</w:t>
            </w:r>
            <w:proofErr w:type="spellEnd"/>
          </w:p>
        </w:tc>
        <w:tc>
          <w:tcPr>
            <w:tcW w:w="79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pStyle w:val="a6"/>
              <w:numPr>
                <w:ilvl w:val="0"/>
                <w:numId w:val="2"/>
              </w:numPr>
              <w:spacing w:before="0" w:after="0" w:line="276" w:lineRule="auto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A12DA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val="hy-AM" w:eastAsia="ru-RU"/>
              </w:rPr>
              <w:t>`</w:t>
            </w:r>
            <w:r w:rsidRPr="003A12DA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color w:val="2F5496" w:themeColor="accent5" w:themeShade="BF"/>
                <w:sz w:val="14"/>
                <w:szCs w:val="14"/>
                <w:lang w:eastAsia="ru-RU"/>
              </w:rPr>
              <w:t xml:space="preserve">   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2060"/>
                <w:sz w:val="16"/>
                <w:szCs w:val="16"/>
                <w:lang w:val="ru-RU" w:eastAsia="ru-RU"/>
              </w:rPr>
              <w:t>Այլ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i/>
                <w:color w:val="00206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2060"/>
                <w:sz w:val="16"/>
                <w:szCs w:val="16"/>
                <w:lang w:val="ru-RU" w:eastAsia="ru-RU"/>
              </w:rPr>
              <w:t>տեղեկություններ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i/>
                <w:color w:val="00206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i/>
                <w:color w:val="002060"/>
                <w:sz w:val="16"/>
                <w:szCs w:val="16"/>
                <w:lang w:val="ru-RU" w:eastAsia="ru-RU"/>
              </w:rPr>
              <w:t>չկան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shd w:val="clear" w:color="auto" w:fill="auto"/>
            <w:vAlign w:val="bottom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------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FE546D" w:rsidRPr="003A12DA" w:rsidRDefault="00FE546D" w:rsidP="00FE546D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:rsidR="00FE546D" w:rsidRPr="003A12DA" w:rsidRDefault="00FE546D" w:rsidP="00FE546D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1)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: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:rsidR="00FE546D" w:rsidRPr="003A12DA" w:rsidRDefault="00FE546D" w:rsidP="00FE546D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spellStart"/>
            <w:proofErr w:type="gram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FE546D" w:rsidRPr="003A12DA" w:rsidRDefault="00FE546D" w:rsidP="00FE546D">
            <w:pPr>
              <w:shd w:val="clear" w:color="auto" w:fill="FFFFFF"/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spellStart"/>
            <w:proofErr w:type="gram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FE546D" w:rsidRPr="003A12DA" w:rsidRDefault="00FE546D" w:rsidP="00FE546D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2)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«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»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5.1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2-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FE546D" w:rsidRPr="003A12DA" w:rsidRDefault="00FE546D" w:rsidP="00FE546D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3)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4)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---------------------------: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E546D" w:rsidRPr="003A12DA" w:rsidTr="00F04875">
        <w:trPr>
          <w:trHeight w:val="300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56433B">
        <w:trPr>
          <w:trHeight w:val="475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793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F04875">
        <w:trPr>
          <w:trHeight w:val="233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56433B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A12DA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56433B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A12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546D" w:rsidRPr="003A12DA" w:rsidTr="0056433B">
        <w:trPr>
          <w:trHeight w:val="427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546D" w:rsidRPr="003A12DA" w:rsidTr="00F04875">
        <w:trPr>
          <w:trHeight w:val="288"/>
        </w:trPr>
        <w:tc>
          <w:tcPr>
            <w:tcW w:w="10978" w:type="dxa"/>
            <w:gridSpan w:val="27"/>
            <w:shd w:val="clear" w:color="auto" w:fill="99CCFF"/>
            <w:vAlign w:val="center"/>
          </w:tcPr>
          <w:p w:rsidR="00FE546D" w:rsidRPr="003A12DA" w:rsidRDefault="00FE546D" w:rsidP="00FE54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546D" w:rsidRPr="003A12DA" w:rsidTr="00F04875">
        <w:trPr>
          <w:trHeight w:val="227"/>
        </w:trPr>
        <w:tc>
          <w:tcPr>
            <w:tcW w:w="10978" w:type="dxa"/>
            <w:gridSpan w:val="27"/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2D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546D" w:rsidRPr="003A12DA" w:rsidTr="00F04875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546D" w:rsidRPr="003A12DA" w:rsidRDefault="00FE546D" w:rsidP="00FE54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E546D" w:rsidRPr="003A12DA" w:rsidTr="00F04875">
        <w:trPr>
          <w:trHeight w:val="537"/>
        </w:trPr>
        <w:tc>
          <w:tcPr>
            <w:tcW w:w="3370" w:type="dxa"/>
            <w:gridSpan w:val="6"/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3A12D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Արման</w:t>
            </w:r>
            <w:proofErr w:type="spellEnd"/>
            <w:r w:rsidRPr="003A12D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A12D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Համբարձումյան</w:t>
            </w:r>
            <w:proofErr w:type="spellEnd"/>
          </w:p>
        </w:tc>
        <w:tc>
          <w:tcPr>
            <w:tcW w:w="4129" w:type="dxa"/>
            <w:gridSpan w:val="13"/>
            <w:shd w:val="clear" w:color="auto" w:fill="auto"/>
            <w:vAlign w:val="center"/>
          </w:tcPr>
          <w:p w:rsidR="00FE546D" w:rsidRPr="003A12DA" w:rsidRDefault="00FE546D" w:rsidP="00FE54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3A12D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077-024413</w:t>
            </w:r>
          </w:p>
        </w:tc>
        <w:tc>
          <w:tcPr>
            <w:tcW w:w="3479" w:type="dxa"/>
            <w:gridSpan w:val="8"/>
            <w:shd w:val="clear" w:color="auto" w:fill="auto"/>
            <w:vAlign w:val="center"/>
          </w:tcPr>
          <w:p w:rsidR="00FE546D" w:rsidRPr="003A12DA" w:rsidRDefault="00FE546D" w:rsidP="00FE546D">
            <w:pPr>
              <w:pStyle w:val="ab"/>
              <w:spacing w:line="240" w:lineRule="auto"/>
              <w:rPr>
                <w:rFonts w:ascii="GHEA Grapalat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3A12DA">
              <w:rPr>
                <w:rFonts w:ascii="GHEA Grapalat" w:hAnsi="GHEA Grapalat"/>
                <w:i w:val="0"/>
                <w:sz w:val="18"/>
                <w:szCs w:val="18"/>
                <w:lang w:val="ru-RU"/>
              </w:rPr>
              <w:t>vardenisinternat</w:t>
            </w:r>
            <w:proofErr w:type="spellEnd"/>
            <w:r w:rsidRPr="003A12DA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@mail.ru</w:t>
            </w:r>
          </w:p>
        </w:tc>
      </w:tr>
    </w:tbl>
    <w:p w:rsidR="00E975E3" w:rsidRPr="00712EBC" w:rsidRDefault="00E975E3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3A12DA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 </w:t>
      </w:r>
      <w:proofErr w:type="spellStart"/>
      <w:r w:rsidRPr="003A12DA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Պատվիրատու</w:t>
      </w:r>
      <w:proofErr w:type="spellEnd"/>
      <w:r w:rsidRPr="003A12DA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`    </w:t>
      </w:r>
      <w:r w:rsidR="005D363B" w:rsidRPr="003A12DA">
        <w:rPr>
          <w:rFonts w:ascii="GHEA Grapalat" w:hAnsi="GHEA Grapalat"/>
          <w:i/>
          <w:color w:val="000000"/>
          <w:sz w:val="20"/>
          <w:szCs w:val="20"/>
          <w:lang w:val="hy-AM"/>
        </w:rPr>
        <w:t>«</w:t>
      </w:r>
      <w:r w:rsidR="005D363B" w:rsidRPr="003A12DA">
        <w:rPr>
          <w:rFonts w:ascii="GHEA Grapalat" w:hAnsi="GHEA Grapalat"/>
          <w:i/>
          <w:sz w:val="20"/>
          <w:szCs w:val="20"/>
          <w:lang w:val="hy-AM"/>
        </w:rPr>
        <w:t>Վարդենիսի</w:t>
      </w:r>
      <w:r w:rsidR="005D363B" w:rsidRPr="003A12DA">
        <w:rPr>
          <w:rFonts w:ascii="GHEA Grapalat" w:hAnsi="GHEA Grapalat"/>
          <w:i/>
          <w:sz w:val="20"/>
          <w:szCs w:val="20"/>
          <w:lang w:val="nb-NO"/>
        </w:rPr>
        <w:t xml:space="preserve"> շուրջօրյա մասնագիտացված խնամքի կենտրոն</w:t>
      </w:r>
      <w:r w:rsidR="005D363B" w:rsidRPr="003A12DA">
        <w:rPr>
          <w:rFonts w:ascii="GHEA Grapalat" w:hAnsi="GHEA Grapalat"/>
          <w:i/>
          <w:color w:val="000000"/>
          <w:sz w:val="20"/>
          <w:szCs w:val="20"/>
          <w:lang w:val="hy-AM"/>
        </w:rPr>
        <w:t>»</w:t>
      </w:r>
      <w:r w:rsidR="005D363B" w:rsidRPr="003A12DA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5D363B" w:rsidRPr="003A12DA">
        <w:rPr>
          <w:rFonts w:ascii="GHEA Grapalat" w:hAnsi="GHEA Grapalat"/>
          <w:i/>
          <w:sz w:val="20"/>
          <w:szCs w:val="20"/>
          <w:lang w:val="hy-AM"/>
        </w:rPr>
        <w:t>ՊՈԱԿ</w:t>
      </w:r>
      <w:bookmarkStart w:id="0" w:name="_GoBack"/>
      <w:bookmarkEnd w:id="0"/>
    </w:p>
    <w:sectPr w:rsidR="00E975E3" w:rsidRPr="00712EB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E5" w:rsidRDefault="00FA22E5" w:rsidP="0022631D">
      <w:pPr>
        <w:spacing w:before="0" w:after="0"/>
      </w:pPr>
      <w:r>
        <w:separator/>
      </w:r>
    </w:p>
  </w:endnote>
  <w:endnote w:type="continuationSeparator" w:id="0">
    <w:p w:rsidR="00FA22E5" w:rsidRDefault="00FA22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E5" w:rsidRDefault="00FA22E5" w:rsidP="0022631D">
      <w:pPr>
        <w:spacing w:before="0" w:after="0"/>
      </w:pPr>
      <w:r>
        <w:separator/>
      </w:r>
    </w:p>
  </w:footnote>
  <w:footnote w:type="continuationSeparator" w:id="0">
    <w:p w:rsidR="00FA22E5" w:rsidRDefault="00FA22E5" w:rsidP="0022631D">
      <w:pPr>
        <w:spacing w:before="0" w:after="0"/>
      </w:pPr>
      <w:r>
        <w:continuationSeparator/>
      </w:r>
    </w:p>
  </w:footnote>
  <w:footnote w:id="1">
    <w:p w:rsidR="00FE546D" w:rsidRPr="00541A77" w:rsidRDefault="00FE546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546D" w:rsidRPr="002D0BF6" w:rsidRDefault="00FE546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546D" w:rsidRPr="002D0BF6" w:rsidRDefault="00FE546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546D" w:rsidRPr="002D0BF6" w:rsidRDefault="00FE546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36206" w:rsidRPr="002D0BF6" w:rsidRDefault="00636206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546D" w:rsidRPr="00871366" w:rsidRDefault="00FE546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546D" w:rsidRPr="002D0BF6" w:rsidRDefault="00FE546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546D" w:rsidRPr="0078682E" w:rsidRDefault="00FE546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FE546D" w:rsidRPr="0078682E" w:rsidRDefault="00FE546D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FE546D" w:rsidRPr="00005B9C" w:rsidRDefault="00FE546D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686"/>
    <w:multiLevelType w:val="hybridMultilevel"/>
    <w:tmpl w:val="D320F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914EF"/>
    <w:multiLevelType w:val="hybridMultilevel"/>
    <w:tmpl w:val="88AEFB32"/>
    <w:lvl w:ilvl="0" w:tplc="AED6F820">
      <w:start w:val="1"/>
      <w:numFmt w:val="decimal"/>
      <w:lvlText w:val="%1."/>
      <w:lvlJc w:val="left"/>
      <w:pPr>
        <w:ind w:left="420" w:hanging="360"/>
      </w:pPr>
      <w:rPr>
        <w:rFonts w:eastAsia="MS Mincho" w:cs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7026A2"/>
    <w:multiLevelType w:val="hybridMultilevel"/>
    <w:tmpl w:val="6B4256C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96A7150"/>
    <w:multiLevelType w:val="hybridMultilevel"/>
    <w:tmpl w:val="B9CE9EF8"/>
    <w:lvl w:ilvl="0" w:tplc="B4ACD1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8F"/>
    <w:multiLevelType w:val="multilevel"/>
    <w:tmpl w:val="6FA0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A621A"/>
    <w:multiLevelType w:val="multilevel"/>
    <w:tmpl w:val="DA9E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A44C6B"/>
    <w:multiLevelType w:val="hybridMultilevel"/>
    <w:tmpl w:val="12CC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5B3"/>
    <w:multiLevelType w:val="multilevel"/>
    <w:tmpl w:val="3C38A23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Sylfae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 w:hint="default"/>
        <w:color w:val="auto"/>
        <w:sz w:val="22"/>
      </w:rPr>
    </w:lvl>
  </w:abstractNum>
  <w:abstractNum w:abstractNumId="9" w15:restartNumberingAfterBreak="0">
    <w:nsid w:val="4C7A39DA"/>
    <w:multiLevelType w:val="hybridMultilevel"/>
    <w:tmpl w:val="46106B28"/>
    <w:lvl w:ilvl="0" w:tplc="8978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631182"/>
    <w:multiLevelType w:val="hybridMultilevel"/>
    <w:tmpl w:val="EAD2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4D94"/>
    <w:multiLevelType w:val="hybridMultilevel"/>
    <w:tmpl w:val="711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03C"/>
    <w:multiLevelType w:val="hybridMultilevel"/>
    <w:tmpl w:val="2944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703BD"/>
    <w:multiLevelType w:val="multilevel"/>
    <w:tmpl w:val="FB10286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90A22BD"/>
    <w:multiLevelType w:val="hybridMultilevel"/>
    <w:tmpl w:val="92C4E0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2DB5"/>
    <w:multiLevelType w:val="hybridMultilevel"/>
    <w:tmpl w:val="C01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E8B"/>
    <w:multiLevelType w:val="multilevel"/>
    <w:tmpl w:val="B6DE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38A"/>
    <w:rsid w:val="00003B86"/>
    <w:rsid w:val="00006ADE"/>
    <w:rsid w:val="00007195"/>
    <w:rsid w:val="00012170"/>
    <w:rsid w:val="000168CE"/>
    <w:rsid w:val="000175DE"/>
    <w:rsid w:val="00023068"/>
    <w:rsid w:val="000318E1"/>
    <w:rsid w:val="00035A3C"/>
    <w:rsid w:val="00043342"/>
    <w:rsid w:val="00044EA8"/>
    <w:rsid w:val="00045B45"/>
    <w:rsid w:val="00046CCF"/>
    <w:rsid w:val="00047ABA"/>
    <w:rsid w:val="00051ECE"/>
    <w:rsid w:val="00057B07"/>
    <w:rsid w:val="000650FB"/>
    <w:rsid w:val="0007090E"/>
    <w:rsid w:val="00073D66"/>
    <w:rsid w:val="00082779"/>
    <w:rsid w:val="00084845"/>
    <w:rsid w:val="00084EDE"/>
    <w:rsid w:val="00086A41"/>
    <w:rsid w:val="00086AA2"/>
    <w:rsid w:val="0009195B"/>
    <w:rsid w:val="000A0288"/>
    <w:rsid w:val="000A0B8B"/>
    <w:rsid w:val="000A22B6"/>
    <w:rsid w:val="000A557F"/>
    <w:rsid w:val="000B0199"/>
    <w:rsid w:val="000B5ECB"/>
    <w:rsid w:val="000C2525"/>
    <w:rsid w:val="000C4FD0"/>
    <w:rsid w:val="000E1BE5"/>
    <w:rsid w:val="000E3365"/>
    <w:rsid w:val="000E4FF1"/>
    <w:rsid w:val="000F376D"/>
    <w:rsid w:val="001021B0"/>
    <w:rsid w:val="0010348C"/>
    <w:rsid w:val="00107EC0"/>
    <w:rsid w:val="00110C02"/>
    <w:rsid w:val="001139AD"/>
    <w:rsid w:val="001151AE"/>
    <w:rsid w:val="00116508"/>
    <w:rsid w:val="00124767"/>
    <w:rsid w:val="00126A63"/>
    <w:rsid w:val="00137170"/>
    <w:rsid w:val="001374D1"/>
    <w:rsid w:val="00141205"/>
    <w:rsid w:val="00144C34"/>
    <w:rsid w:val="00151823"/>
    <w:rsid w:val="00153187"/>
    <w:rsid w:val="00153678"/>
    <w:rsid w:val="001619FB"/>
    <w:rsid w:val="001625C7"/>
    <w:rsid w:val="00177A3D"/>
    <w:rsid w:val="00181EC3"/>
    <w:rsid w:val="0018422F"/>
    <w:rsid w:val="001A1999"/>
    <w:rsid w:val="001B010F"/>
    <w:rsid w:val="001C012F"/>
    <w:rsid w:val="001C1BE1"/>
    <w:rsid w:val="001C211D"/>
    <w:rsid w:val="001E0091"/>
    <w:rsid w:val="001E4955"/>
    <w:rsid w:val="001E7B34"/>
    <w:rsid w:val="001E7C2B"/>
    <w:rsid w:val="001F12F1"/>
    <w:rsid w:val="001F494F"/>
    <w:rsid w:val="002149C3"/>
    <w:rsid w:val="0022528C"/>
    <w:rsid w:val="0022631D"/>
    <w:rsid w:val="00230802"/>
    <w:rsid w:val="002336C0"/>
    <w:rsid w:val="00233FD2"/>
    <w:rsid w:val="00241D16"/>
    <w:rsid w:val="00241D86"/>
    <w:rsid w:val="00255787"/>
    <w:rsid w:val="00257114"/>
    <w:rsid w:val="002630ED"/>
    <w:rsid w:val="0026314D"/>
    <w:rsid w:val="002735FE"/>
    <w:rsid w:val="002870B9"/>
    <w:rsid w:val="00291DC7"/>
    <w:rsid w:val="00295B92"/>
    <w:rsid w:val="002A073C"/>
    <w:rsid w:val="002A1C76"/>
    <w:rsid w:val="002D01B3"/>
    <w:rsid w:val="002D3C15"/>
    <w:rsid w:val="002D6035"/>
    <w:rsid w:val="002E12B9"/>
    <w:rsid w:val="002E1328"/>
    <w:rsid w:val="002E4868"/>
    <w:rsid w:val="002E4E6F"/>
    <w:rsid w:val="002F16CC"/>
    <w:rsid w:val="002F1FEB"/>
    <w:rsid w:val="002F4076"/>
    <w:rsid w:val="002F56CC"/>
    <w:rsid w:val="002F5D47"/>
    <w:rsid w:val="002F79B7"/>
    <w:rsid w:val="00302FF1"/>
    <w:rsid w:val="0030428C"/>
    <w:rsid w:val="00320F19"/>
    <w:rsid w:val="00330923"/>
    <w:rsid w:val="00344AAC"/>
    <w:rsid w:val="003511D0"/>
    <w:rsid w:val="00354783"/>
    <w:rsid w:val="00354803"/>
    <w:rsid w:val="00355CA8"/>
    <w:rsid w:val="0036180D"/>
    <w:rsid w:val="00371B1D"/>
    <w:rsid w:val="00391659"/>
    <w:rsid w:val="00395062"/>
    <w:rsid w:val="003A12DA"/>
    <w:rsid w:val="003A1395"/>
    <w:rsid w:val="003B2758"/>
    <w:rsid w:val="003B4F32"/>
    <w:rsid w:val="003B7EC2"/>
    <w:rsid w:val="003C2385"/>
    <w:rsid w:val="003D0190"/>
    <w:rsid w:val="003D5B5A"/>
    <w:rsid w:val="003D6079"/>
    <w:rsid w:val="003D7BEA"/>
    <w:rsid w:val="003E3203"/>
    <w:rsid w:val="003E3D40"/>
    <w:rsid w:val="003E6405"/>
    <w:rsid w:val="003E6978"/>
    <w:rsid w:val="003F345A"/>
    <w:rsid w:val="003F7030"/>
    <w:rsid w:val="0040115A"/>
    <w:rsid w:val="00417252"/>
    <w:rsid w:val="004179A7"/>
    <w:rsid w:val="00424F10"/>
    <w:rsid w:val="00426DDC"/>
    <w:rsid w:val="00427F5B"/>
    <w:rsid w:val="00433E3C"/>
    <w:rsid w:val="00441365"/>
    <w:rsid w:val="0045353B"/>
    <w:rsid w:val="00453747"/>
    <w:rsid w:val="00457194"/>
    <w:rsid w:val="00461B5E"/>
    <w:rsid w:val="004631DD"/>
    <w:rsid w:val="00467026"/>
    <w:rsid w:val="00470B5F"/>
    <w:rsid w:val="00472069"/>
    <w:rsid w:val="00474C2F"/>
    <w:rsid w:val="004764CD"/>
    <w:rsid w:val="00486FC1"/>
    <w:rsid w:val="004875E0"/>
    <w:rsid w:val="00490DDD"/>
    <w:rsid w:val="004A30D6"/>
    <w:rsid w:val="004A64A3"/>
    <w:rsid w:val="004B1559"/>
    <w:rsid w:val="004B4AE9"/>
    <w:rsid w:val="004C1000"/>
    <w:rsid w:val="004D078F"/>
    <w:rsid w:val="004D685A"/>
    <w:rsid w:val="004E228A"/>
    <w:rsid w:val="004E376E"/>
    <w:rsid w:val="00503BCC"/>
    <w:rsid w:val="00512356"/>
    <w:rsid w:val="00514E4B"/>
    <w:rsid w:val="00516608"/>
    <w:rsid w:val="005349DB"/>
    <w:rsid w:val="0053549F"/>
    <w:rsid w:val="00540159"/>
    <w:rsid w:val="00546023"/>
    <w:rsid w:val="005538B0"/>
    <w:rsid w:val="0055623C"/>
    <w:rsid w:val="005610E5"/>
    <w:rsid w:val="0056433B"/>
    <w:rsid w:val="005737F9"/>
    <w:rsid w:val="00576267"/>
    <w:rsid w:val="005A06E7"/>
    <w:rsid w:val="005B0BB7"/>
    <w:rsid w:val="005B4215"/>
    <w:rsid w:val="005B4EE9"/>
    <w:rsid w:val="005B7267"/>
    <w:rsid w:val="005D363B"/>
    <w:rsid w:val="005D506F"/>
    <w:rsid w:val="005D5EA7"/>
    <w:rsid w:val="005D5FBD"/>
    <w:rsid w:val="005E57C2"/>
    <w:rsid w:val="005F059B"/>
    <w:rsid w:val="005F362F"/>
    <w:rsid w:val="005F5473"/>
    <w:rsid w:val="006055A6"/>
    <w:rsid w:val="00607C9A"/>
    <w:rsid w:val="00614774"/>
    <w:rsid w:val="00621778"/>
    <w:rsid w:val="00631A20"/>
    <w:rsid w:val="00636206"/>
    <w:rsid w:val="006416E9"/>
    <w:rsid w:val="00646760"/>
    <w:rsid w:val="0065687F"/>
    <w:rsid w:val="0066080A"/>
    <w:rsid w:val="006642AD"/>
    <w:rsid w:val="00666ED1"/>
    <w:rsid w:val="00670C5F"/>
    <w:rsid w:val="006872B7"/>
    <w:rsid w:val="00690ECB"/>
    <w:rsid w:val="006A017F"/>
    <w:rsid w:val="006A38B4"/>
    <w:rsid w:val="006B2E21"/>
    <w:rsid w:val="006B3ABA"/>
    <w:rsid w:val="006B476B"/>
    <w:rsid w:val="006C0266"/>
    <w:rsid w:val="006C46A8"/>
    <w:rsid w:val="006C4726"/>
    <w:rsid w:val="006C4BFF"/>
    <w:rsid w:val="006D31E7"/>
    <w:rsid w:val="006D6CEB"/>
    <w:rsid w:val="006E0D92"/>
    <w:rsid w:val="006E1A6F"/>
    <w:rsid w:val="006E1A83"/>
    <w:rsid w:val="006E48AB"/>
    <w:rsid w:val="006E7706"/>
    <w:rsid w:val="006F2779"/>
    <w:rsid w:val="006F54AC"/>
    <w:rsid w:val="00701180"/>
    <w:rsid w:val="007060FC"/>
    <w:rsid w:val="00712EBC"/>
    <w:rsid w:val="00713732"/>
    <w:rsid w:val="0071740C"/>
    <w:rsid w:val="007175BB"/>
    <w:rsid w:val="00730C9C"/>
    <w:rsid w:val="0073542C"/>
    <w:rsid w:val="00736631"/>
    <w:rsid w:val="0073685A"/>
    <w:rsid w:val="00741D50"/>
    <w:rsid w:val="007553DA"/>
    <w:rsid w:val="0075616B"/>
    <w:rsid w:val="00767B41"/>
    <w:rsid w:val="007732E7"/>
    <w:rsid w:val="00775C25"/>
    <w:rsid w:val="007816B1"/>
    <w:rsid w:val="0078682E"/>
    <w:rsid w:val="00787E4A"/>
    <w:rsid w:val="007A03E0"/>
    <w:rsid w:val="007D7F49"/>
    <w:rsid w:val="007E7047"/>
    <w:rsid w:val="007E710F"/>
    <w:rsid w:val="007F2C71"/>
    <w:rsid w:val="007F2EF5"/>
    <w:rsid w:val="00800AA9"/>
    <w:rsid w:val="00801A43"/>
    <w:rsid w:val="00803C33"/>
    <w:rsid w:val="00807D39"/>
    <w:rsid w:val="0081420B"/>
    <w:rsid w:val="00825CA5"/>
    <w:rsid w:val="00834150"/>
    <w:rsid w:val="0083764A"/>
    <w:rsid w:val="008555F6"/>
    <w:rsid w:val="00857D39"/>
    <w:rsid w:val="00867610"/>
    <w:rsid w:val="008750FB"/>
    <w:rsid w:val="008A05BC"/>
    <w:rsid w:val="008A1B8E"/>
    <w:rsid w:val="008A3D74"/>
    <w:rsid w:val="008A4AAD"/>
    <w:rsid w:val="008A7329"/>
    <w:rsid w:val="008B1666"/>
    <w:rsid w:val="008B2099"/>
    <w:rsid w:val="008C22C2"/>
    <w:rsid w:val="008C4E62"/>
    <w:rsid w:val="008D293D"/>
    <w:rsid w:val="008D40CC"/>
    <w:rsid w:val="008E0A15"/>
    <w:rsid w:val="008E2B97"/>
    <w:rsid w:val="008E2D68"/>
    <w:rsid w:val="008E493A"/>
    <w:rsid w:val="008F34C6"/>
    <w:rsid w:val="008F582F"/>
    <w:rsid w:val="008F7CAF"/>
    <w:rsid w:val="00900E25"/>
    <w:rsid w:val="00903DC8"/>
    <w:rsid w:val="009143A8"/>
    <w:rsid w:val="009166D4"/>
    <w:rsid w:val="00935A7B"/>
    <w:rsid w:val="009407AC"/>
    <w:rsid w:val="009522AE"/>
    <w:rsid w:val="009530D7"/>
    <w:rsid w:val="00955EAC"/>
    <w:rsid w:val="00974B6A"/>
    <w:rsid w:val="00982672"/>
    <w:rsid w:val="00997397"/>
    <w:rsid w:val="009A6E8F"/>
    <w:rsid w:val="009B3551"/>
    <w:rsid w:val="009B7A94"/>
    <w:rsid w:val="009C5E0F"/>
    <w:rsid w:val="009D0DDD"/>
    <w:rsid w:val="009E60CA"/>
    <w:rsid w:val="009E6627"/>
    <w:rsid w:val="009E75FF"/>
    <w:rsid w:val="009F525D"/>
    <w:rsid w:val="009F7AC6"/>
    <w:rsid w:val="009F7FDC"/>
    <w:rsid w:val="00A064F3"/>
    <w:rsid w:val="00A0776A"/>
    <w:rsid w:val="00A11E58"/>
    <w:rsid w:val="00A306F5"/>
    <w:rsid w:val="00A31820"/>
    <w:rsid w:val="00A470B1"/>
    <w:rsid w:val="00A57B38"/>
    <w:rsid w:val="00A62B5F"/>
    <w:rsid w:val="00A63E72"/>
    <w:rsid w:val="00A7140B"/>
    <w:rsid w:val="00A726BB"/>
    <w:rsid w:val="00A81A99"/>
    <w:rsid w:val="00A91364"/>
    <w:rsid w:val="00A93602"/>
    <w:rsid w:val="00A95BC0"/>
    <w:rsid w:val="00AA32E4"/>
    <w:rsid w:val="00AA4A87"/>
    <w:rsid w:val="00AB04DD"/>
    <w:rsid w:val="00AB5C72"/>
    <w:rsid w:val="00AC0633"/>
    <w:rsid w:val="00AC1B80"/>
    <w:rsid w:val="00AD07B9"/>
    <w:rsid w:val="00AD58F3"/>
    <w:rsid w:val="00AD59DC"/>
    <w:rsid w:val="00AD7CBB"/>
    <w:rsid w:val="00AE41B2"/>
    <w:rsid w:val="00AF611D"/>
    <w:rsid w:val="00B066AA"/>
    <w:rsid w:val="00B07077"/>
    <w:rsid w:val="00B1146B"/>
    <w:rsid w:val="00B13729"/>
    <w:rsid w:val="00B26554"/>
    <w:rsid w:val="00B42BF9"/>
    <w:rsid w:val="00B52727"/>
    <w:rsid w:val="00B54FF1"/>
    <w:rsid w:val="00B63716"/>
    <w:rsid w:val="00B7189C"/>
    <w:rsid w:val="00B73C26"/>
    <w:rsid w:val="00B75762"/>
    <w:rsid w:val="00B82186"/>
    <w:rsid w:val="00B83503"/>
    <w:rsid w:val="00B860EA"/>
    <w:rsid w:val="00B8662B"/>
    <w:rsid w:val="00B906C4"/>
    <w:rsid w:val="00B90D95"/>
    <w:rsid w:val="00B91DE2"/>
    <w:rsid w:val="00B92CFE"/>
    <w:rsid w:val="00B94EA2"/>
    <w:rsid w:val="00BA03B0"/>
    <w:rsid w:val="00BA1F5E"/>
    <w:rsid w:val="00BA2998"/>
    <w:rsid w:val="00BB0A93"/>
    <w:rsid w:val="00BB3E10"/>
    <w:rsid w:val="00BB4274"/>
    <w:rsid w:val="00BC3838"/>
    <w:rsid w:val="00BC44B6"/>
    <w:rsid w:val="00BC7D64"/>
    <w:rsid w:val="00BD3C42"/>
    <w:rsid w:val="00BD3D4E"/>
    <w:rsid w:val="00BD6108"/>
    <w:rsid w:val="00BE5756"/>
    <w:rsid w:val="00BE5A16"/>
    <w:rsid w:val="00BE67BD"/>
    <w:rsid w:val="00BE778E"/>
    <w:rsid w:val="00BF1465"/>
    <w:rsid w:val="00BF4745"/>
    <w:rsid w:val="00BF5483"/>
    <w:rsid w:val="00C0449F"/>
    <w:rsid w:val="00C0537A"/>
    <w:rsid w:val="00C272F3"/>
    <w:rsid w:val="00C368B4"/>
    <w:rsid w:val="00C414F1"/>
    <w:rsid w:val="00C42635"/>
    <w:rsid w:val="00C43999"/>
    <w:rsid w:val="00C467BD"/>
    <w:rsid w:val="00C61512"/>
    <w:rsid w:val="00C617B8"/>
    <w:rsid w:val="00C628DE"/>
    <w:rsid w:val="00C635B8"/>
    <w:rsid w:val="00C84DF7"/>
    <w:rsid w:val="00C85900"/>
    <w:rsid w:val="00C8782B"/>
    <w:rsid w:val="00C94AF6"/>
    <w:rsid w:val="00C96337"/>
    <w:rsid w:val="00C96BED"/>
    <w:rsid w:val="00CA1999"/>
    <w:rsid w:val="00CA4709"/>
    <w:rsid w:val="00CB44D2"/>
    <w:rsid w:val="00CB5DED"/>
    <w:rsid w:val="00CC1F23"/>
    <w:rsid w:val="00CC2D11"/>
    <w:rsid w:val="00CC3D0E"/>
    <w:rsid w:val="00CD1FC2"/>
    <w:rsid w:val="00CD48FE"/>
    <w:rsid w:val="00CD49B0"/>
    <w:rsid w:val="00CE1057"/>
    <w:rsid w:val="00CE59FA"/>
    <w:rsid w:val="00CE7857"/>
    <w:rsid w:val="00CF1F70"/>
    <w:rsid w:val="00CF7E16"/>
    <w:rsid w:val="00D2219B"/>
    <w:rsid w:val="00D26A5F"/>
    <w:rsid w:val="00D350DE"/>
    <w:rsid w:val="00D36189"/>
    <w:rsid w:val="00D4374D"/>
    <w:rsid w:val="00D50715"/>
    <w:rsid w:val="00D51E6B"/>
    <w:rsid w:val="00D5475A"/>
    <w:rsid w:val="00D72D65"/>
    <w:rsid w:val="00D758FA"/>
    <w:rsid w:val="00D76E18"/>
    <w:rsid w:val="00D80C64"/>
    <w:rsid w:val="00D8662D"/>
    <w:rsid w:val="00D86F77"/>
    <w:rsid w:val="00D97872"/>
    <w:rsid w:val="00DA2559"/>
    <w:rsid w:val="00DB4BC5"/>
    <w:rsid w:val="00DB5043"/>
    <w:rsid w:val="00DB666F"/>
    <w:rsid w:val="00DC2FA0"/>
    <w:rsid w:val="00DC599A"/>
    <w:rsid w:val="00DC6081"/>
    <w:rsid w:val="00DC7079"/>
    <w:rsid w:val="00DD0191"/>
    <w:rsid w:val="00DD113D"/>
    <w:rsid w:val="00DD3DFC"/>
    <w:rsid w:val="00DE035B"/>
    <w:rsid w:val="00DE06F1"/>
    <w:rsid w:val="00DE63D9"/>
    <w:rsid w:val="00E04004"/>
    <w:rsid w:val="00E161B9"/>
    <w:rsid w:val="00E243EA"/>
    <w:rsid w:val="00E2723E"/>
    <w:rsid w:val="00E31D4B"/>
    <w:rsid w:val="00E33A1B"/>
    <w:rsid w:val="00E33A25"/>
    <w:rsid w:val="00E36D51"/>
    <w:rsid w:val="00E4188B"/>
    <w:rsid w:val="00E4425C"/>
    <w:rsid w:val="00E501A6"/>
    <w:rsid w:val="00E52961"/>
    <w:rsid w:val="00E54C4D"/>
    <w:rsid w:val="00E56328"/>
    <w:rsid w:val="00E64329"/>
    <w:rsid w:val="00E67AFA"/>
    <w:rsid w:val="00E742AC"/>
    <w:rsid w:val="00E7656E"/>
    <w:rsid w:val="00E90F26"/>
    <w:rsid w:val="00E9225B"/>
    <w:rsid w:val="00E93400"/>
    <w:rsid w:val="00E975E3"/>
    <w:rsid w:val="00EA01A2"/>
    <w:rsid w:val="00EA389C"/>
    <w:rsid w:val="00EA568C"/>
    <w:rsid w:val="00EA574C"/>
    <w:rsid w:val="00EA767F"/>
    <w:rsid w:val="00EB02B2"/>
    <w:rsid w:val="00EB4479"/>
    <w:rsid w:val="00EB59EE"/>
    <w:rsid w:val="00EC6445"/>
    <w:rsid w:val="00EC64E4"/>
    <w:rsid w:val="00ED623F"/>
    <w:rsid w:val="00EE593F"/>
    <w:rsid w:val="00EF038D"/>
    <w:rsid w:val="00EF16D0"/>
    <w:rsid w:val="00F04875"/>
    <w:rsid w:val="00F10AFE"/>
    <w:rsid w:val="00F1172C"/>
    <w:rsid w:val="00F12744"/>
    <w:rsid w:val="00F1380F"/>
    <w:rsid w:val="00F1649F"/>
    <w:rsid w:val="00F20907"/>
    <w:rsid w:val="00F266F3"/>
    <w:rsid w:val="00F30BF8"/>
    <w:rsid w:val="00F31004"/>
    <w:rsid w:val="00F365DA"/>
    <w:rsid w:val="00F3685F"/>
    <w:rsid w:val="00F4040D"/>
    <w:rsid w:val="00F53FF7"/>
    <w:rsid w:val="00F64167"/>
    <w:rsid w:val="00F6673B"/>
    <w:rsid w:val="00F679DA"/>
    <w:rsid w:val="00F74FFD"/>
    <w:rsid w:val="00F77AAD"/>
    <w:rsid w:val="00F808E2"/>
    <w:rsid w:val="00F810C9"/>
    <w:rsid w:val="00F8611C"/>
    <w:rsid w:val="00F8792E"/>
    <w:rsid w:val="00F916C4"/>
    <w:rsid w:val="00F966DB"/>
    <w:rsid w:val="00F96FF0"/>
    <w:rsid w:val="00FA22E5"/>
    <w:rsid w:val="00FB097B"/>
    <w:rsid w:val="00FB7703"/>
    <w:rsid w:val="00FD2207"/>
    <w:rsid w:val="00FD683E"/>
    <w:rsid w:val="00FE546D"/>
    <w:rsid w:val="00FE66E6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D992A-E83B-4475-B340-A49052FB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2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B7267"/>
    <w:pPr>
      <w:keepNext/>
      <w:spacing w:before="240" w:after="60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, Char Char Char Char,Char Char Char Char"/>
    <w:basedOn w:val="a"/>
    <w:link w:val="ac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A064F3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DA255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A06E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A06E7"/>
    <w:rPr>
      <w:rFonts w:ascii="Times Armenian" w:eastAsia="Times New Roman" w:hAnsi="Times Armenian" w:cs="Times Armenian"/>
      <w:sz w:val="24"/>
      <w:szCs w:val="24"/>
    </w:rPr>
  </w:style>
  <w:style w:type="character" w:customStyle="1" w:styleId="30">
    <w:name w:val="Заголовок 3 Знак"/>
    <w:basedOn w:val="a0"/>
    <w:link w:val="3"/>
    <w:rsid w:val="005B726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f">
    <w:name w:val="Table Grid"/>
    <w:basedOn w:val="a1"/>
    <w:uiPriority w:val="59"/>
    <w:rsid w:val="005B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ListParagraph1">
    <w:name w:val="List Paragraph1"/>
    <w:basedOn w:val="a"/>
    <w:uiPriority w:val="99"/>
    <w:qFormat/>
    <w:rsid w:val="005B7267"/>
    <w:pPr>
      <w:spacing w:before="0" w:after="200" w:line="276" w:lineRule="auto"/>
      <w:ind w:left="720" w:firstLine="0"/>
    </w:pPr>
    <w:rPr>
      <w:rFonts w:eastAsia="Times New Roman" w:cs="Calibri"/>
    </w:rPr>
  </w:style>
  <w:style w:type="paragraph" w:styleId="31">
    <w:name w:val="Body Text Indent 3"/>
    <w:basedOn w:val="a"/>
    <w:link w:val="32"/>
    <w:rsid w:val="005B7267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26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5B7267"/>
    <w:pPr>
      <w:spacing w:before="0" w:after="120" w:line="48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B7267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5B7267"/>
    <w:rPr>
      <w:i/>
      <w:iCs/>
    </w:rPr>
  </w:style>
  <w:style w:type="character" w:customStyle="1" w:styleId="apple-converted-space">
    <w:name w:val="apple-converted-space"/>
    <w:rsid w:val="005B7267"/>
  </w:style>
  <w:style w:type="character" w:customStyle="1" w:styleId="apple-style-span">
    <w:name w:val="apple-style-span"/>
    <w:rsid w:val="005B7267"/>
  </w:style>
  <w:style w:type="paragraph" w:customStyle="1" w:styleId="Char">
    <w:name w:val="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5B7267"/>
    <w:pPr>
      <w:spacing w:before="0" w:after="120" w:line="276" w:lineRule="auto"/>
      <w:ind w:left="0" w:firstLine="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5B7267"/>
    <w:rPr>
      <w:rFonts w:ascii="Calibri" w:eastAsia="Times New Roman" w:hAnsi="Calibri" w:cs="Times New Roman"/>
    </w:rPr>
  </w:style>
  <w:style w:type="paragraph" w:customStyle="1" w:styleId="Default">
    <w:name w:val="Default"/>
    <w:rsid w:val="005B726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f3">
    <w:name w:val="header"/>
    <w:basedOn w:val="a"/>
    <w:link w:val="af4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B726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5B7267"/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5B7267"/>
  </w:style>
  <w:style w:type="character" w:styleId="af7">
    <w:name w:val="Strong"/>
    <w:basedOn w:val="a0"/>
    <w:uiPriority w:val="22"/>
    <w:qFormat/>
    <w:rsid w:val="005B7267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5B7267"/>
    <w:rPr>
      <w:color w:val="954F72" w:themeColor="followedHyperlink"/>
      <w:u w:val="single"/>
    </w:rPr>
  </w:style>
  <w:style w:type="numbering" w:customStyle="1" w:styleId="11">
    <w:name w:val="Нет списка1"/>
    <w:next w:val="a2"/>
    <w:semiHidden/>
    <w:rsid w:val="00712EBC"/>
  </w:style>
  <w:style w:type="table" w:customStyle="1" w:styleId="12">
    <w:name w:val="Сетка таблицы1"/>
    <w:basedOn w:val="a1"/>
    <w:next w:val="af"/>
    <w:uiPriority w:val="59"/>
    <w:rsid w:val="0071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rphar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9376-37C2-49C3-98AE-4F0E8F17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MU</cp:lastModifiedBy>
  <cp:revision>269</cp:revision>
  <cp:lastPrinted>2024-01-15T11:04:00Z</cp:lastPrinted>
  <dcterms:created xsi:type="dcterms:W3CDTF">2021-06-28T12:08:00Z</dcterms:created>
  <dcterms:modified xsi:type="dcterms:W3CDTF">2026-03-30T08:57:00Z</dcterms:modified>
</cp:coreProperties>
</file>